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FDA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606F4" w:rsidRDefault="005702A9" w:rsidP="006606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Break Up</w:t>
      </w:r>
    </w:p>
    <w:p w:rsidR="007F5B47" w:rsidRDefault="005702A9" w:rsidP="00410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Men and women </w:t>
      </w:r>
      <w:r w:rsidR="00410339">
        <w:rPr>
          <w:rFonts w:ascii="Times New Roman" w:hAnsi="Times New Roman" w:cs="Times New Roman"/>
          <w:sz w:val="24"/>
          <w:szCs w:val="24"/>
        </w:rPr>
        <w:t xml:space="preserve">invest emotionally and physically into their relationships and take pride in it. Generally, relationships positively impact a person’s self-esteem </w:t>
      </w:r>
      <w:r w:rsidR="00967705">
        <w:rPr>
          <w:rFonts w:ascii="Times New Roman" w:hAnsi="Times New Roman" w:cs="Times New Roman"/>
          <w:sz w:val="24"/>
          <w:szCs w:val="24"/>
        </w:rPr>
        <w:t xml:space="preserve">regardless of gender. Consequently, breakups causes emotional grief to the involved parties as they get over the losses. Separations in a relationship break the strong link the individual had with their partners making them emotionally vulnerable. However, men and women react differently </w:t>
      </w:r>
      <w:r w:rsidR="00A5362F">
        <w:rPr>
          <w:rFonts w:ascii="Times New Roman" w:hAnsi="Times New Roman" w:cs="Times New Roman"/>
          <w:sz w:val="24"/>
          <w:szCs w:val="24"/>
        </w:rPr>
        <w:t xml:space="preserve">to anger, recovery period, and grief associated with break up. </w:t>
      </w:r>
    </w:p>
    <w:p w:rsidR="005906FF" w:rsidRDefault="00876700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contrasts between men and women response to break up is the </w:t>
      </w:r>
      <w:r w:rsidR="00335E37">
        <w:rPr>
          <w:rFonts w:ascii="Times New Roman" w:hAnsi="Times New Roman" w:cs="Times New Roman"/>
          <w:sz w:val="24"/>
          <w:szCs w:val="24"/>
        </w:rPr>
        <w:t>recovery period. Women gen</w:t>
      </w:r>
      <w:r w:rsidR="00275DBE">
        <w:rPr>
          <w:rFonts w:ascii="Times New Roman" w:hAnsi="Times New Roman" w:cs="Times New Roman"/>
          <w:sz w:val="24"/>
          <w:szCs w:val="24"/>
        </w:rPr>
        <w:t>erally</w:t>
      </w:r>
      <w:r>
        <w:rPr>
          <w:rFonts w:ascii="Times New Roman" w:hAnsi="Times New Roman" w:cs="Times New Roman"/>
          <w:sz w:val="24"/>
          <w:szCs w:val="24"/>
        </w:rPr>
        <w:t xml:space="preserve"> recover faster than men since they </w:t>
      </w:r>
      <w:r w:rsidR="00275DBE">
        <w:rPr>
          <w:rFonts w:ascii="Times New Roman" w:hAnsi="Times New Roman" w:cs="Times New Roman"/>
          <w:sz w:val="24"/>
          <w:szCs w:val="24"/>
        </w:rPr>
        <w:t>express their emotions</w:t>
      </w:r>
      <w:r>
        <w:rPr>
          <w:rFonts w:ascii="Times New Roman" w:hAnsi="Times New Roman" w:cs="Times New Roman"/>
          <w:sz w:val="24"/>
          <w:szCs w:val="24"/>
        </w:rPr>
        <w:t xml:space="preserve"> easily. For example,</w:t>
      </w:r>
      <w:r w:rsidR="005906FF">
        <w:rPr>
          <w:rFonts w:ascii="Times New Roman" w:hAnsi="Times New Roman" w:cs="Times New Roman"/>
          <w:sz w:val="24"/>
          <w:szCs w:val="24"/>
        </w:rPr>
        <w:t xml:space="preserve"> it easier for them to cry or share their disappointments and feelings with friends</w:t>
      </w:r>
      <w:sdt>
        <w:sdtPr>
          <w:rPr>
            <w:rFonts w:ascii="Times New Roman" w:hAnsi="Times New Roman" w:cs="Times New Roman"/>
            <w:sz w:val="24"/>
            <w:szCs w:val="24"/>
          </w:rPr>
          <w:id w:val="-2125690067"/>
          <w:citation/>
        </w:sdtPr>
        <w:sdtEndPr/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906FF">
        <w:rPr>
          <w:rFonts w:ascii="Times New Roman" w:hAnsi="Times New Roman" w:cs="Times New Roman"/>
          <w:sz w:val="24"/>
          <w:szCs w:val="24"/>
        </w:rPr>
        <w:t>.</w:t>
      </w:r>
      <w:r w:rsidR="00335E37">
        <w:rPr>
          <w:rFonts w:ascii="Times New Roman" w:hAnsi="Times New Roman" w:cs="Times New Roman"/>
          <w:sz w:val="24"/>
          <w:szCs w:val="24"/>
        </w:rPr>
        <w:t xml:space="preserve"> </w:t>
      </w:r>
      <w:r w:rsidR="005906FF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EE787B">
        <w:rPr>
          <w:rFonts w:ascii="Times New Roman" w:hAnsi="Times New Roman" w:cs="Times New Roman"/>
          <w:sz w:val="24"/>
          <w:szCs w:val="24"/>
        </w:rPr>
        <w:t>men go back to the “</w:t>
      </w:r>
      <w:r w:rsidR="00215FC4">
        <w:rPr>
          <w:rFonts w:ascii="Times New Roman" w:hAnsi="Times New Roman" w:cs="Times New Roman"/>
          <w:sz w:val="24"/>
          <w:szCs w:val="24"/>
        </w:rPr>
        <w:t xml:space="preserve">man cave" </w:t>
      </w:r>
      <w:r w:rsidR="005906FF">
        <w:rPr>
          <w:rFonts w:ascii="Times New Roman" w:hAnsi="Times New Roman" w:cs="Times New Roman"/>
          <w:sz w:val="24"/>
          <w:szCs w:val="24"/>
        </w:rPr>
        <w:t>and remain silent rather than confront the issue. Emotional expression through various means plays an instrumental role in speeding up the healing process. As a result, women have a shorter recovery period compared to men</w:t>
      </w:r>
    </w:p>
    <w:p w:rsidR="00372ED8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</w:t>
      </w:r>
      <w:r w:rsidR="00FA7A93">
        <w:rPr>
          <w:rFonts w:ascii="Times New Roman" w:hAnsi="Times New Roman" w:cs="Times New Roman"/>
          <w:sz w:val="24"/>
          <w:szCs w:val="24"/>
        </w:rPr>
        <w:t xml:space="preserve">men and women grieve </w:t>
      </w:r>
      <w:r w:rsidR="000E4FA0">
        <w:rPr>
          <w:rFonts w:ascii="Times New Roman" w:hAnsi="Times New Roman" w:cs="Times New Roman"/>
          <w:sz w:val="24"/>
          <w:szCs w:val="24"/>
        </w:rPr>
        <w:t xml:space="preserve">differently after breakups. </w:t>
      </w:r>
      <w:r>
        <w:rPr>
          <w:rFonts w:ascii="Times New Roman" w:hAnsi="Times New Roman" w:cs="Times New Roman"/>
          <w:sz w:val="24"/>
          <w:szCs w:val="24"/>
        </w:rPr>
        <w:t xml:space="preserve">Grief is a </w:t>
      </w:r>
      <w:r w:rsidR="007A0B95">
        <w:rPr>
          <w:rFonts w:ascii="Times New Roman" w:hAnsi="Times New Roman" w:cs="Times New Roman"/>
          <w:sz w:val="24"/>
          <w:szCs w:val="24"/>
        </w:rPr>
        <w:t xml:space="preserve">complex reaction to loss by an individual. Relationship breakups </w:t>
      </w:r>
      <w:r w:rsidR="00EA727C">
        <w:rPr>
          <w:rFonts w:ascii="Times New Roman" w:hAnsi="Times New Roman" w:cs="Times New Roman"/>
          <w:sz w:val="24"/>
          <w:szCs w:val="24"/>
        </w:rPr>
        <w:t xml:space="preserve">trigger emotional response such as depression due to the losses of emotional and support. </w:t>
      </w:r>
      <w:r w:rsidR="007A0B95">
        <w:rPr>
          <w:rFonts w:ascii="Times New Roman" w:hAnsi="Times New Roman" w:cs="Times New Roman"/>
          <w:sz w:val="24"/>
          <w:szCs w:val="24"/>
        </w:rPr>
        <w:t>Grieving is a process that does not have a fixed duration but depends on the individual</w:t>
      </w:r>
      <w:r w:rsidR="000E4FA0">
        <w:rPr>
          <w:rFonts w:ascii="Times New Roman" w:hAnsi="Times New Roman" w:cs="Times New Roman"/>
          <w:sz w:val="24"/>
          <w:szCs w:val="24"/>
        </w:rPr>
        <w:t>. S</w:t>
      </w:r>
      <w:r w:rsidR="005577D3">
        <w:rPr>
          <w:rFonts w:ascii="Times New Roman" w:hAnsi="Times New Roman" w:cs="Times New Roman"/>
          <w:sz w:val="24"/>
          <w:szCs w:val="24"/>
        </w:rPr>
        <w:t xml:space="preserve">adness, </w:t>
      </w:r>
      <w:r w:rsidR="004C7243">
        <w:rPr>
          <w:rFonts w:ascii="Times New Roman" w:hAnsi="Times New Roman" w:cs="Times New Roman"/>
          <w:sz w:val="24"/>
          <w:szCs w:val="24"/>
        </w:rPr>
        <w:t>resentment, and confusion</w:t>
      </w:r>
      <w:r w:rsidR="000E4FA0">
        <w:rPr>
          <w:rFonts w:ascii="Times New Roman" w:hAnsi="Times New Roman" w:cs="Times New Roman"/>
          <w:sz w:val="24"/>
          <w:szCs w:val="24"/>
        </w:rPr>
        <w:t xml:space="preserve"> are the common</w:t>
      </w:r>
      <w:r w:rsidR="00DF2714">
        <w:rPr>
          <w:rFonts w:ascii="Times New Roman" w:hAnsi="Times New Roman" w:cs="Times New Roman"/>
          <w:sz w:val="24"/>
          <w:szCs w:val="24"/>
        </w:rPr>
        <w:t xml:space="preserve"> feelings during grief among women.</w:t>
      </w:r>
      <w:r w:rsidR="004C7243">
        <w:rPr>
          <w:rFonts w:ascii="Times New Roman" w:hAnsi="Times New Roman" w:cs="Times New Roman"/>
          <w:sz w:val="24"/>
          <w:szCs w:val="24"/>
        </w:rPr>
        <w:t xml:space="preserve"> </w:t>
      </w:r>
      <w:r w:rsidR="00372ED8">
        <w:rPr>
          <w:rFonts w:ascii="Times New Roman" w:hAnsi="Times New Roman" w:cs="Times New Roman"/>
          <w:sz w:val="24"/>
          <w:szCs w:val="24"/>
        </w:rPr>
        <w:t xml:space="preserve">On the other hand, men seek </w:t>
      </w:r>
      <w:r w:rsidR="00740F6C">
        <w:rPr>
          <w:rFonts w:ascii="Times New Roman" w:hAnsi="Times New Roman" w:cs="Times New Roman"/>
          <w:sz w:val="24"/>
          <w:szCs w:val="24"/>
        </w:rPr>
        <w:t>detractors rather than face the reality of their losses</w:t>
      </w:r>
      <w:r w:rsidR="00372ED8">
        <w:rPr>
          <w:rFonts w:ascii="Times New Roman" w:hAnsi="Times New Roman" w:cs="Times New Roman"/>
          <w:sz w:val="24"/>
          <w:szCs w:val="24"/>
        </w:rPr>
        <w:t xml:space="preserve"> which makes their grieving period longer. </w:t>
      </w:r>
      <w:bookmarkStart w:id="0" w:name="_GoBack"/>
      <w:bookmarkEnd w:id="0"/>
    </w:p>
    <w:p w:rsidR="00740F6C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Finally, women and men have a varying level of anger in response to the separation. Breakups causes bitterness among the victims which then translates to anger. </w:t>
      </w:r>
      <w:r w:rsidR="00987AA3">
        <w:rPr>
          <w:rFonts w:ascii="Times New Roman" w:hAnsi="Times New Roman" w:cs="Times New Roman"/>
          <w:sz w:val="24"/>
          <w:szCs w:val="24"/>
        </w:rPr>
        <w:t>Generally, women are short-tempered compared to men and likely to get upset sooner than their male counterparts. However, they have a better coping mechanism as they easily vent out by crying or sharing their frustrations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-881631701"/>
          <w:citation/>
        </w:sdtPr>
        <w:sdtEndPr/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87AA3">
        <w:rPr>
          <w:rFonts w:ascii="Times New Roman" w:hAnsi="Times New Roman" w:cs="Times New Roman"/>
          <w:sz w:val="24"/>
          <w:szCs w:val="24"/>
        </w:rPr>
        <w:t>. Conversely, men are slow to anger but have difficulty in</w:t>
      </w:r>
      <w:r w:rsidR="003A5B0F">
        <w:rPr>
          <w:rFonts w:ascii="Times New Roman" w:hAnsi="Times New Roman" w:cs="Times New Roman"/>
          <w:sz w:val="24"/>
          <w:szCs w:val="24"/>
        </w:rPr>
        <w:t xml:space="preserve"> </w:t>
      </w:r>
      <w:r w:rsidR="00987AA3">
        <w:rPr>
          <w:rFonts w:ascii="Times New Roman" w:hAnsi="Times New Roman" w:cs="Times New Roman"/>
          <w:sz w:val="24"/>
          <w:szCs w:val="24"/>
        </w:rPr>
        <w:t xml:space="preserve">venting out their frustrations. Subsequently, they are likely to remain in the same emotional state longer than ladies.  Essentially, women easily get annoyed but at the same time have a </w:t>
      </w:r>
      <w:r w:rsidR="00E30FF9">
        <w:rPr>
          <w:rFonts w:ascii="Times New Roman" w:hAnsi="Times New Roman" w:cs="Times New Roman"/>
          <w:sz w:val="24"/>
          <w:szCs w:val="24"/>
        </w:rPr>
        <w:t>better recovery process compared to men.</w:t>
      </w:r>
    </w:p>
    <w:p w:rsidR="00275DBE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breakups negatively impact men and women as they try to recover from their losses. Ho</w:t>
      </w:r>
      <w:r w:rsidR="001E3EE6">
        <w:rPr>
          <w:rFonts w:ascii="Times New Roman" w:hAnsi="Times New Roman" w:cs="Times New Roman"/>
          <w:sz w:val="24"/>
          <w:szCs w:val="24"/>
        </w:rPr>
        <w:t>wever, women have a better coping mechanism compared to men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3EE6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express </w:t>
      </w:r>
      <w:r w:rsidR="002576B1">
        <w:rPr>
          <w:rFonts w:ascii="Times New Roman" w:hAnsi="Times New Roman" w:cs="Times New Roman"/>
          <w:sz w:val="24"/>
          <w:szCs w:val="24"/>
        </w:rPr>
        <w:t xml:space="preserve">their emotions after the losses and pick themselves up within a short period. </w:t>
      </w: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75DBE" w:rsidRDefault="005702A9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75DBE" w:rsidRDefault="005702A9" w:rsidP="00275DBE">
      <w:pPr>
        <w:pStyle w:val="Bibliography"/>
        <w:ind w:left="720" w:hanging="720"/>
        <w:rPr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noProof/>
        </w:rPr>
        <w:t xml:space="preserve">Lukacs, V., &amp; Quan-Haase, A. (2015). Romantic breakups on Facebook: new scales for studying post-breakup behaviors, digital distress, and surveillance. </w:t>
      </w:r>
      <w:r>
        <w:rPr>
          <w:i/>
          <w:iCs/>
          <w:noProof/>
        </w:rPr>
        <w:t>Information, Communication &amp; Society, 18(5)</w:t>
      </w:r>
      <w:r>
        <w:rPr>
          <w:noProof/>
        </w:rPr>
        <w:t>, 492-508.</w:t>
      </w:r>
    </w:p>
    <w:p w:rsidR="00275DBE" w:rsidRDefault="005702A9" w:rsidP="00275D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end"/>
      </w:r>
    </w:p>
    <w:p w:rsidR="00275DBE" w:rsidRPr="006606F4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75DBE" w:rsidRPr="006606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F2C" w:rsidRDefault="00227F2C">
      <w:pPr>
        <w:spacing w:after="0" w:line="240" w:lineRule="auto"/>
      </w:pPr>
      <w:r>
        <w:separator/>
      </w:r>
    </w:p>
  </w:endnote>
  <w:endnote w:type="continuationSeparator" w:id="0">
    <w:p w:rsidR="00227F2C" w:rsidRDefault="0022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F2C" w:rsidRDefault="00227F2C">
      <w:pPr>
        <w:spacing w:after="0" w:line="240" w:lineRule="auto"/>
      </w:pPr>
      <w:r>
        <w:separator/>
      </w:r>
    </w:p>
  </w:footnote>
  <w:footnote w:type="continuationSeparator" w:id="0">
    <w:p w:rsidR="00227F2C" w:rsidRDefault="0022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6F4" w:rsidRPr="006606F4" w:rsidRDefault="005702A9" w:rsidP="006606F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6606F4">
      <w:rPr>
        <w:rFonts w:ascii="Times New Roman" w:hAnsi="Times New Roman" w:cs="Times New Roman"/>
        <w:sz w:val="24"/>
        <w:szCs w:val="24"/>
      </w:rPr>
      <w:fldChar w:fldCharType="begin"/>
    </w:r>
    <w:r w:rsidRPr="006606F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06F4">
      <w:rPr>
        <w:rFonts w:ascii="Times New Roman" w:hAnsi="Times New Roman" w:cs="Times New Roman"/>
        <w:sz w:val="24"/>
        <w:szCs w:val="24"/>
      </w:rPr>
      <w:fldChar w:fldCharType="separate"/>
    </w:r>
    <w:r w:rsidR="00305E40">
      <w:rPr>
        <w:rFonts w:ascii="Times New Roman" w:hAnsi="Times New Roman" w:cs="Times New Roman"/>
        <w:noProof/>
        <w:sz w:val="24"/>
        <w:szCs w:val="24"/>
      </w:rPr>
      <w:t>2</w:t>
    </w:r>
    <w:r w:rsidRPr="006606F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F4"/>
    <w:rsid w:val="000E4FA0"/>
    <w:rsid w:val="001E3EE6"/>
    <w:rsid w:val="00215FC4"/>
    <w:rsid w:val="00227F2C"/>
    <w:rsid w:val="002576B1"/>
    <w:rsid w:val="00275DBE"/>
    <w:rsid w:val="00305E40"/>
    <w:rsid w:val="00335E37"/>
    <w:rsid w:val="00372ED8"/>
    <w:rsid w:val="003A5B0F"/>
    <w:rsid w:val="00410339"/>
    <w:rsid w:val="004C7243"/>
    <w:rsid w:val="005577D3"/>
    <w:rsid w:val="005702A9"/>
    <w:rsid w:val="005906FF"/>
    <w:rsid w:val="00652B9A"/>
    <w:rsid w:val="006606F4"/>
    <w:rsid w:val="00702BB8"/>
    <w:rsid w:val="00740F6C"/>
    <w:rsid w:val="00775882"/>
    <w:rsid w:val="007A0B95"/>
    <w:rsid w:val="007F5B47"/>
    <w:rsid w:val="00876700"/>
    <w:rsid w:val="00922974"/>
    <w:rsid w:val="00967705"/>
    <w:rsid w:val="00987AA3"/>
    <w:rsid w:val="00A5362F"/>
    <w:rsid w:val="00DF2714"/>
    <w:rsid w:val="00DF7ADA"/>
    <w:rsid w:val="00E14FDA"/>
    <w:rsid w:val="00E30FF9"/>
    <w:rsid w:val="00EA727C"/>
    <w:rsid w:val="00EE787B"/>
    <w:rsid w:val="00F71C28"/>
    <w:rsid w:val="00FA5B2F"/>
    <w:rsid w:val="00FA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B5E91-DA96-44B2-A031-51ABD2AD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6F4"/>
  </w:style>
  <w:style w:type="paragraph" w:styleId="Footer">
    <w:name w:val="footer"/>
    <w:basedOn w:val="Normal"/>
    <w:link w:val="Foot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F4"/>
  </w:style>
  <w:style w:type="paragraph" w:styleId="Bibliography">
    <w:name w:val="Bibliography"/>
    <w:basedOn w:val="Normal"/>
    <w:next w:val="Normal"/>
    <w:uiPriority w:val="37"/>
    <w:unhideWhenUsed/>
    <w:rsid w:val="00275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1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Luk15</b:Tag>
    <b:SourceType>JournalArticle</b:SourceType>
    <b:Guid>{10225730-696A-4B59-A7AA-98D049737EE6}</b:Guid>
    <b:Author>
      <b:Author>
        <b:NameList>
          <b:Person>
            <b:Last>Lukacs</b:Last>
            <b:First>Veronika</b:First>
          </b:Person>
          <b:Person>
            <b:Last>Quan-Haase</b:Last>
            <b:First>Anabel</b:First>
          </b:Person>
        </b:NameList>
      </b:Author>
    </b:Author>
    <b:Title> Romantic breakups on Facebook: new scales for studying post-breakup behaviors, digital distress, and surveillance.</b:Title>
    <b:JournalName>Information, Communication &amp; Society, 18(5)</b:JournalName>
    <b:Year>2015</b:Year>
    <b:Pages>492-508</b:Pages>
    <b:RefOrder>1</b:RefOrder>
  </b:Source>
</b:Sources>
</file>

<file path=customXml/itemProps1.xml><?xml version="1.0" encoding="utf-8"?>
<ds:datastoreItem xmlns:ds="http://schemas.openxmlformats.org/officeDocument/2006/customXml" ds:itemID="{D80EE8CE-CDEA-489E-A1B2-23E687B5F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papa</cp:lastModifiedBy>
  <cp:revision>17</cp:revision>
  <dcterms:created xsi:type="dcterms:W3CDTF">2019-04-04T05:40:00Z</dcterms:created>
  <dcterms:modified xsi:type="dcterms:W3CDTF">2019-04-05T06:39:00Z</dcterms:modified>
</cp:coreProperties>
</file>